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4" w:rsidRPr="00C258D1" w:rsidRDefault="00803874">
      <w:pPr>
        <w:rPr>
          <w:lang w:val="pl-PL"/>
        </w:rPr>
      </w:pPr>
      <w:r w:rsidRPr="00C258D1">
        <w:rPr>
          <w:lang w:val="pl-PL"/>
        </w:rPr>
        <w:t>OBLIGACIONO PRAVO – UGOVORI</w:t>
      </w:r>
    </w:p>
    <w:p w:rsidR="00803874" w:rsidRPr="00C258D1" w:rsidRDefault="00803874">
      <w:pPr>
        <w:rPr>
          <w:lang w:val="pl-PL"/>
        </w:rPr>
      </w:pPr>
      <w:bookmarkStart w:id="0" w:name="_GoBack"/>
      <w:bookmarkEnd w:id="0"/>
    </w:p>
    <w:p w:rsidR="00803874" w:rsidRPr="001F3809" w:rsidRDefault="00803874" w:rsidP="001F3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F3809">
        <w:rPr>
          <w:rFonts w:ascii="Times New Roman" w:hAnsi="Times New Roman"/>
          <w:sz w:val="24"/>
        </w:rPr>
        <w:t>Ugovorno pravo</w:t>
      </w:r>
    </w:p>
    <w:p w:rsidR="00803874" w:rsidRDefault="00803874" w:rsidP="001F3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F3809">
        <w:rPr>
          <w:rFonts w:ascii="Times New Roman" w:hAnsi="Times New Roman"/>
          <w:sz w:val="24"/>
        </w:rPr>
        <w:t>Ugovorno pravo – istorijat</w:t>
      </w:r>
    </w:p>
    <w:p w:rsidR="001F3809" w:rsidRDefault="001F3809" w:rsidP="001F3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Evropsko ugovorno pravo</w:t>
      </w:r>
    </w:p>
    <w:p w:rsidR="001F3809" w:rsidRDefault="001F3809" w:rsidP="001F3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Lando načela</w:t>
      </w:r>
    </w:p>
    <w:p w:rsidR="001F3809" w:rsidRPr="001F3809" w:rsidRDefault="001F3809" w:rsidP="001F3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DCFR</w:t>
      </w:r>
    </w:p>
    <w:p w:rsidR="001F3809" w:rsidRPr="001F3809" w:rsidRDefault="00803874" w:rsidP="001F3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F3809">
        <w:rPr>
          <w:rFonts w:ascii="Times New Roman" w:hAnsi="Times New Roman"/>
          <w:sz w:val="24"/>
        </w:rPr>
        <w:t>Osnovna načela ugovornog prava</w:t>
      </w:r>
    </w:p>
    <w:p w:rsidR="001F3809" w:rsidRPr="001F3809" w:rsidRDefault="001F3809" w:rsidP="001F3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Pojamu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govora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Ugovor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kao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pravni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akt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Ugovor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kao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pravni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odnos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Načela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ugovornog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prava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Načelo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slobode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ugovaranja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Ograničenja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slobode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ugovoranja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Načelo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konsesualizma – pojam, značaj, odstupanja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Opšti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uslovi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nastanka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Sposobnost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ugovaranja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Predmet ugovora (pojam i osobenosti)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Osnov (</w:t>
      </w:r>
      <w:r w:rsidRPr="001F3809">
        <w:rPr>
          <w:rFonts w:ascii="Times New Roman" w:hAnsi="Times New Roman"/>
          <w:i/>
          <w:w w:val="96"/>
          <w:sz w:val="24"/>
          <w:szCs w:val="24"/>
        </w:rPr>
        <w:t>causa</w:t>
      </w:r>
      <w:r w:rsidRPr="001F3809">
        <w:rPr>
          <w:rFonts w:ascii="Times New Roman" w:hAnsi="Times New Roman"/>
          <w:w w:val="96"/>
          <w:sz w:val="24"/>
          <w:szCs w:val="24"/>
        </w:rPr>
        <w:t>) ugovora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Pravna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shvatanja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kauze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Odnos osnova i motiva za zaključenje ugovora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 xml:space="preserve">Saglasnost volja kao </w:t>
      </w:r>
      <w:r w:rsidRPr="001F3809">
        <w:rPr>
          <w:rFonts w:ascii="Times New Roman" w:hAnsi="Times New Roman"/>
          <w:w w:val="96"/>
          <w:sz w:val="24"/>
          <w:szCs w:val="24"/>
          <w:lang w:val="hr-HR"/>
        </w:rPr>
        <w:t xml:space="preserve">uslov nastanka ugovora 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hr-HR"/>
        </w:rPr>
        <w:t>Osobine  i načini izražavanja volje kod zaključenja ugovora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  <w:lang w:val="hr-HR"/>
        </w:rPr>
        <w:t>Ugovor sa fiktivnim osnovom i simulovani ugovor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  <w:lang w:val="hr-HR"/>
        </w:rPr>
        <w:t xml:space="preserve">Forma  ugovora – pojam i vrste 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  <w:lang w:val="hr-HR"/>
        </w:rPr>
        <w:t>Vrijeme i mjesto zaključenja ugovora</w:t>
      </w:r>
    </w:p>
    <w:p w:rsidR="001F3809" w:rsidRPr="00C258D1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hr-HR"/>
        </w:rPr>
        <w:t>Pregovori za zaključenje ugovora</w:t>
      </w:r>
      <w:r w:rsidR="000A51FF">
        <w:rPr>
          <w:rFonts w:ascii="Times New Roman" w:hAnsi="Times New Roman"/>
          <w:w w:val="96"/>
          <w:sz w:val="24"/>
          <w:szCs w:val="24"/>
          <w:lang w:val="hr-HR"/>
        </w:rPr>
        <w:t xml:space="preserve"> –pojam, terminologija i pravni značaj</w:t>
      </w:r>
    </w:p>
    <w:p w:rsidR="000A51FF" w:rsidRPr="001F3809" w:rsidRDefault="000A51FF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>
        <w:rPr>
          <w:rFonts w:ascii="Times New Roman" w:hAnsi="Times New Roman"/>
          <w:w w:val="96"/>
          <w:sz w:val="24"/>
          <w:szCs w:val="24"/>
          <w:lang w:val="hr-HR"/>
        </w:rPr>
        <w:t xml:space="preserve">Dužnosti </w:t>
      </w:r>
      <w:r>
        <w:rPr>
          <w:rFonts w:ascii="Times New Roman" w:hAnsi="Times New Roman"/>
          <w:w w:val="96"/>
          <w:sz w:val="24"/>
          <w:szCs w:val="24"/>
        </w:rPr>
        <w:t>strana u toku pregovaranja</w:t>
      </w:r>
    </w:p>
    <w:p w:rsidR="001F3809" w:rsidRPr="000A51FF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w w:val="96"/>
          <w:sz w:val="24"/>
          <w:szCs w:val="24"/>
        </w:rPr>
      </w:pPr>
      <w:r w:rsidRPr="001F3809">
        <w:rPr>
          <w:rFonts w:ascii="Times New Roman" w:hAnsi="Times New Roman"/>
          <w:i/>
          <w:w w:val="96"/>
          <w:sz w:val="24"/>
          <w:szCs w:val="24"/>
          <w:lang w:val="hr-HR"/>
        </w:rPr>
        <w:t>Culpa in contrahendo</w:t>
      </w:r>
    </w:p>
    <w:p w:rsidR="000A51FF" w:rsidRPr="00C258D1" w:rsidRDefault="000A51FF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0A51FF">
        <w:rPr>
          <w:rFonts w:ascii="Times New Roman" w:hAnsi="Times New Roman"/>
          <w:w w:val="96"/>
          <w:sz w:val="24"/>
          <w:szCs w:val="24"/>
          <w:lang w:val="hr-HR"/>
        </w:rPr>
        <w:t>Opšta pravia odgovrnosti za prekid pregovora</w:t>
      </w:r>
    </w:p>
    <w:p w:rsidR="000A51FF" w:rsidRPr="00C258D1" w:rsidRDefault="000A51FF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>
        <w:rPr>
          <w:rFonts w:ascii="Times New Roman" w:hAnsi="Times New Roman"/>
          <w:w w:val="96"/>
          <w:sz w:val="24"/>
          <w:szCs w:val="24"/>
          <w:lang w:val="hr-HR"/>
        </w:rPr>
        <w:t>Troškovi u toku pregovaranja i njihova naknada</w:t>
      </w:r>
    </w:p>
    <w:p w:rsidR="000A51FF" w:rsidRPr="00C258D1" w:rsidRDefault="000A51FF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0A51FF">
        <w:rPr>
          <w:rFonts w:ascii="Times New Roman" w:hAnsi="Times New Roman"/>
          <w:w w:val="96"/>
          <w:sz w:val="24"/>
          <w:szCs w:val="24"/>
          <w:lang w:val="hr-HR"/>
        </w:rPr>
        <w:t>Negativni ugovorni interes i obim naknade štete</w:t>
      </w:r>
    </w:p>
    <w:p w:rsidR="000A51FF" w:rsidRPr="00C258D1" w:rsidRDefault="000A51FF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>
        <w:rPr>
          <w:rFonts w:ascii="Times New Roman" w:hAnsi="Times New Roman"/>
          <w:w w:val="96"/>
          <w:sz w:val="24"/>
          <w:szCs w:val="24"/>
          <w:lang w:val="hr-HR"/>
        </w:rPr>
        <w:t>Evolucija odgovornosti za prekid pregovora u našem pravu</w:t>
      </w:r>
    </w:p>
    <w:p w:rsidR="000A51FF" w:rsidRPr="000A51FF" w:rsidRDefault="000A51FF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>
        <w:rPr>
          <w:rFonts w:ascii="Times New Roman" w:hAnsi="Times New Roman"/>
          <w:w w:val="96"/>
          <w:sz w:val="24"/>
          <w:szCs w:val="24"/>
          <w:lang w:val="hr-HR"/>
        </w:rPr>
        <w:t>Ponuda i pregovori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hr-HR"/>
        </w:rPr>
        <w:t>Ponuda za zaključenje ugovora – pojam i pravna priroda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hr-HR"/>
        </w:rPr>
        <w:t>Ponuda u evropskokontinenrtalnom i anglosaksonskom pravu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hr-HR"/>
        </w:rPr>
        <w:t>Ponuda za zaključenje ugovora – vrste i načini davanja ponude</w:t>
      </w:r>
    </w:p>
    <w:p w:rsidR="001F3809" w:rsidRPr="000A51FF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  <w:lang w:val="hr-HR"/>
        </w:rPr>
        <w:t>Dejstvo ponude</w:t>
      </w:r>
    </w:p>
    <w:p w:rsidR="000A51FF" w:rsidRPr="000A51FF" w:rsidRDefault="000A51FF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>
        <w:rPr>
          <w:rFonts w:ascii="Times New Roman" w:hAnsi="Times New Roman"/>
          <w:w w:val="96"/>
          <w:sz w:val="24"/>
          <w:szCs w:val="24"/>
          <w:lang w:val="hr-HR"/>
        </w:rPr>
        <w:t>Sadržina ponude</w:t>
      </w:r>
    </w:p>
    <w:p w:rsidR="000A51FF" w:rsidRPr="000A51FF" w:rsidRDefault="000A51FF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>
        <w:rPr>
          <w:rFonts w:ascii="Times New Roman" w:hAnsi="Times New Roman"/>
          <w:w w:val="96"/>
          <w:sz w:val="24"/>
          <w:szCs w:val="24"/>
          <w:lang w:val="hr-HR"/>
        </w:rPr>
        <w:t>Forma ponude</w:t>
      </w:r>
    </w:p>
    <w:p w:rsidR="000A51FF" w:rsidRPr="000A51FF" w:rsidRDefault="000A51FF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>
        <w:rPr>
          <w:rFonts w:ascii="Times New Roman" w:hAnsi="Times New Roman"/>
          <w:w w:val="96"/>
          <w:sz w:val="24"/>
          <w:szCs w:val="24"/>
          <w:lang w:val="hr-HR"/>
        </w:rPr>
        <w:t>Ponuda javnosti</w:t>
      </w:r>
    </w:p>
    <w:p w:rsidR="000A51FF" w:rsidRPr="000A51FF" w:rsidRDefault="000A51FF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>
        <w:rPr>
          <w:rFonts w:ascii="Times New Roman" w:hAnsi="Times New Roman"/>
          <w:w w:val="96"/>
          <w:sz w:val="24"/>
          <w:szCs w:val="24"/>
          <w:lang w:val="hr-HR"/>
        </w:rPr>
        <w:t>Opšta ponuda</w:t>
      </w:r>
    </w:p>
    <w:p w:rsidR="000A51FF" w:rsidRPr="000A51FF" w:rsidRDefault="000A51FF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>
        <w:rPr>
          <w:rFonts w:ascii="Times New Roman" w:hAnsi="Times New Roman"/>
          <w:w w:val="96"/>
          <w:sz w:val="24"/>
          <w:szCs w:val="24"/>
          <w:lang w:val="hr-HR"/>
        </w:rPr>
        <w:t>Opozivost i neopozivost ponude</w:t>
      </w:r>
    </w:p>
    <w:p w:rsidR="000A51FF" w:rsidRPr="000A51FF" w:rsidRDefault="000A51FF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>
        <w:rPr>
          <w:rFonts w:ascii="Times New Roman" w:hAnsi="Times New Roman"/>
          <w:w w:val="96"/>
          <w:sz w:val="24"/>
          <w:szCs w:val="24"/>
          <w:lang w:val="hr-HR"/>
        </w:rPr>
        <w:t>Doktrina o considerations</w:t>
      </w:r>
    </w:p>
    <w:p w:rsidR="000A51FF" w:rsidRPr="000A51FF" w:rsidRDefault="000A51FF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>
        <w:rPr>
          <w:rFonts w:ascii="Times New Roman" w:hAnsi="Times New Roman"/>
          <w:w w:val="96"/>
          <w:sz w:val="24"/>
          <w:szCs w:val="24"/>
          <w:lang w:val="hr-HR"/>
        </w:rPr>
        <w:t>Ponuda u Engleskom pravu</w:t>
      </w:r>
    </w:p>
    <w:p w:rsidR="000A51FF" w:rsidRPr="001F3809" w:rsidRDefault="000A51FF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>
        <w:rPr>
          <w:rFonts w:ascii="Times New Roman" w:hAnsi="Times New Roman"/>
          <w:w w:val="96"/>
          <w:sz w:val="24"/>
          <w:szCs w:val="24"/>
          <w:lang w:val="hr-HR"/>
        </w:rPr>
        <w:t>Ponuda u pravu SAD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  <w:lang w:val="hr-HR"/>
        </w:rPr>
        <w:t>Prihvat ponude za zaključenje ugovora</w:t>
      </w:r>
    </w:p>
    <w:p w:rsidR="001F3809" w:rsidRPr="00D45556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  <w:lang w:val="hr-HR"/>
        </w:rPr>
        <w:t>Uslovi za prihvatanje ponude</w:t>
      </w:r>
    </w:p>
    <w:p w:rsidR="00D45556" w:rsidRPr="00D45556" w:rsidRDefault="00D45556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>
        <w:rPr>
          <w:rFonts w:ascii="Times New Roman" w:hAnsi="Times New Roman"/>
          <w:w w:val="96"/>
          <w:sz w:val="24"/>
          <w:szCs w:val="24"/>
          <w:lang w:val="hr-HR"/>
        </w:rPr>
        <w:t>Moć prihvatanja ponude i načini izražavanja volje</w:t>
      </w:r>
    </w:p>
    <w:p w:rsidR="00D45556" w:rsidRPr="00D45556" w:rsidRDefault="00D45556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>
        <w:rPr>
          <w:rFonts w:ascii="Times New Roman" w:hAnsi="Times New Roman"/>
          <w:w w:val="96"/>
          <w:sz w:val="24"/>
          <w:szCs w:val="24"/>
          <w:lang w:val="hr-HR"/>
        </w:rPr>
        <w:t>Sadržina prihvata ponude</w:t>
      </w:r>
    </w:p>
    <w:p w:rsidR="00D45556" w:rsidRPr="001F3809" w:rsidRDefault="00D45556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>
        <w:rPr>
          <w:rFonts w:ascii="Times New Roman" w:hAnsi="Times New Roman"/>
          <w:w w:val="96"/>
          <w:sz w:val="24"/>
          <w:szCs w:val="24"/>
          <w:lang w:val="hr-HR"/>
        </w:rPr>
        <w:t>Ćutanje ponuđenog</w:t>
      </w:r>
    </w:p>
    <w:p w:rsid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Zadocnjelo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prihvatanje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ponude</w:t>
      </w:r>
    </w:p>
    <w:p w:rsidR="00D45556" w:rsidRDefault="00D45556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>
        <w:rPr>
          <w:rFonts w:ascii="Times New Roman" w:hAnsi="Times New Roman"/>
          <w:w w:val="96"/>
          <w:sz w:val="24"/>
          <w:szCs w:val="24"/>
        </w:rPr>
        <w:t>Pripremni sporazumi kao saglasnost volja</w:t>
      </w:r>
    </w:p>
    <w:p w:rsidR="00D45556" w:rsidRPr="001F3809" w:rsidRDefault="00D45556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>
        <w:rPr>
          <w:rFonts w:ascii="Times New Roman" w:hAnsi="Times New Roman"/>
          <w:w w:val="96"/>
          <w:sz w:val="24"/>
          <w:szCs w:val="24"/>
        </w:rPr>
        <w:t>Pravna dejstva pripremnih sporazuma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Faktički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ugovorni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odnos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Mjesto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i </w:t>
      </w:r>
      <w:r w:rsidRPr="001F3809">
        <w:rPr>
          <w:rFonts w:ascii="Times New Roman" w:hAnsi="Times New Roman"/>
          <w:w w:val="96"/>
          <w:sz w:val="24"/>
          <w:szCs w:val="24"/>
        </w:rPr>
        <w:t>vrijeme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zaključenja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Predugovori – pojam, značajidejstvo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Tumačenje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 – pojam, uloga, značaj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Kriterijum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tumačenja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Posebna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pravila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tumačenjaugovora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Kriterijumi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tumačenja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Tumačenje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i </w:t>
      </w:r>
      <w:r w:rsidRPr="001F3809">
        <w:rPr>
          <w:rFonts w:ascii="Times New Roman" w:hAnsi="Times New Roman"/>
          <w:w w:val="96"/>
          <w:sz w:val="24"/>
          <w:szCs w:val="24"/>
        </w:rPr>
        <w:t>popunjavanje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ugovornih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praznina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Slučajevi kada je za zaključenje ugovora potrebna saglasnost trećeg lica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 xml:space="preserve">Slučajevi kada je za zaključenje ugovora potrebna saglasnost državnog organa 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Osobine</w:t>
      </w:r>
      <w:r w:rsidR="009D533E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Podjela</w:t>
      </w:r>
      <w:r w:rsidR="009D533E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  <w:r w:rsidR="009D533E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prema</w:t>
      </w:r>
      <w:r w:rsidR="009D533E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zakonskom</w:t>
      </w:r>
      <w:r w:rsidR="009D533E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regulisanju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Podjela ugovora s obzirom na formu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Podjela ugovora prema odnosu prava i obaveza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Podjela ugovora na jednostrane i dvostrane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 xml:space="preserve">Podjela ugovora na teretne i dobričine 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 xml:space="preserve">Podjela ugovora na komutativne i aleatorne 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Podjela ugovora na ugovore sa trenutnim i ugovore sa trajnim izvršenjem obaveza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Podjela ugovora na jednostavne i mješovite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Podjela ugovora na ugovore sa sporazumno određenom sadržinom i ugovore po pristupu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Podjela ugovora na formalne, realne i konsensualne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Podjela ugovora na kolektivne i individualne ugovore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Podjela ugovora na okvirne i pojedinačne i generalne i posebne ugovore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Podjela ugovora na samostalne i akcesorne ugovore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Podjela ugovora na kauzalne i apstraktne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Podjela ugovora na tipske, standardne i formularne ugovore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Predugovori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Dejstva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Dejstvo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među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ugovornim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stranama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Dejstvo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prema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trećim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licima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Ugovor u korist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trećeg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lica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Dejstvo ugovora u korist trećih lica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Ugovor o obećanju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činidbe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trećeg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lica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Prigovor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neispunjenja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Posebna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dejstva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teretnih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 xml:space="preserve">Odgovornost za pravne nedostatke stvari – zaštita od evikcije 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Vrste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evikcije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Pravne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posljedice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evikcije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Odgovornost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za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materijalne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nedostatke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stvari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Prekomjerno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oštećenje (</w:t>
      </w:r>
      <w:r w:rsidRPr="001F3809">
        <w:rPr>
          <w:rFonts w:ascii="Times New Roman" w:hAnsi="Times New Roman"/>
          <w:i/>
          <w:w w:val="96"/>
          <w:sz w:val="24"/>
          <w:szCs w:val="24"/>
        </w:rPr>
        <w:t>laesio</w:t>
      </w:r>
      <w:r w:rsidR="003C30E0">
        <w:rPr>
          <w:rFonts w:ascii="Times New Roman" w:hAnsi="Times New Roman"/>
          <w:i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i/>
          <w:w w:val="96"/>
          <w:sz w:val="24"/>
          <w:szCs w:val="24"/>
        </w:rPr>
        <w:t>enormis</w:t>
      </w:r>
      <w:r w:rsidRPr="001F3809">
        <w:rPr>
          <w:rFonts w:ascii="Times New Roman" w:hAnsi="Times New Roman"/>
          <w:w w:val="96"/>
          <w:sz w:val="24"/>
          <w:szCs w:val="24"/>
        </w:rPr>
        <w:t xml:space="preserve">) 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Uticaj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promijenjenih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 xml:space="preserve">okolnosti – </w:t>
      </w:r>
      <w:r w:rsidRPr="001F3809">
        <w:rPr>
          <w:rFonts w:ascii="Times New Roman" w:hAnsi="Times New Roman"/>
          <w:i/>
          <w:w w:val="96"/>
          <w:sz w:val="24"/>
          <w:szCs w:val="24"/>
        </w:rPr>
        <w:t>clausula rebus sic stantibus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Uopšte o prestanku ugovora i razlike između prestanka obligacija i prestanka ugovora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Prestanak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sporazumom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stranaka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Prestanak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smrću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ugovorne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strane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Prestanak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usljed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slučajne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propasti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stvari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 xml:space="preserve">Prestanak ugovora zbog neizvršenja od strane jednog ugovarača </w:t>
      </w:r>
    </w:p>
    <w:p w:rsidR="00C258D1" w:rsidRDefault="001F3809" w:rsidP="00C258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Sporazumni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raskid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</w:p>
    <w:p w:rsidR="001F3809" w:rsidRPr="00C258D1" w:rsidRDefault="001F3809" w:rsidP="00C258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C258D1">
        <w:rPr>
          <w:rFonts w:ascii="Times New Roman" w:hAnsi="Times New Roman"/>
          <w:w w:val="96"/>
          <w:sz w:val="24"/>
          <w:szCs w:val="24"/>
        </w:rPr>
        <w:t>Jednostrani</w:t>
      </w:r>
      <w:r w:rsidR="003C30E0" w:rsidRPr="00C258D1">
        <w:rPr>
          <w:rFonts w:ascii="Times New Roman" w:hAnsi="Times New Roman"/>
          <w:w w:val="96"/>
          <w:sz w:val="24"/>
          <w:szCs w:val="24"/>
        </w:rPr>
        <w:t xml:space="preserve"> </w:t>
      </w:r>
      <w:r w:rsidRPr="00C258D1">
        <w:rPr>
          <w:rFonts w:ascii="Times New Roman" w:hAnsi="Times New Roman"/>
          <w:w w:val="96"/>
          <w:sz w:val="24"/>
          <w:szCs w:val="24"/>
        </w:rPr>
        <w:t>raskid</w:t>
      </w:r>
      <w:r w:rsidR="003C30E0" w:rsidRPr="00C258D1">
        <w:rPr>
          <w:rFonts w:ascii="Times New Roman" w:hAnsi="Times New Roman"/>
          <w:w w:val="96"/>
          <w:sz w:val="24"/>
          <w:szCs w:val="24"/>
        </w:rPr>
        <w:t xml:space="preserve"> </w:t>
      </w:r>
      <w:r w:rsidRPr="00C258D1">
        <w:rPr>
          <w:rFonts w:ascii="Times New Roman" w:hAnsi="Times New Roman"/>
          <w:w w:val="96"/>
          <w:sz w:val="24"/>
          <w:szCs w:val="24"/>
        </w:rPr>
        <w:t>ugovora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Prestanak</w:t>
      </w:r>
      <w:r w:rsidR="00893863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poništenjem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Apolutno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ništavi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ugovori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Rušljivi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ugovori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Nepostojeći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ugovori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Konverzija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i </w:t>
      </w:r>
      <w:r w:rsidRPr="001F3809">
        <w:rPr>
          <w:rFonts w:ascii="Times New Roman" w:hAnsi="Times New Roman"/>
          <w:w w:val="96"/>
          <w:sz w:val="24"/>
          <w:szCs w:val="24"/>
        </w:rPr>
        <w:t>konvalidacija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Mane volje – vrste</w:t>
      </w:r>
      <w:r w:rsidR="000C0183">
        <w:rPr>
          <w:rFonts w:ascii="Times New Roman" w:hAnsi="Times New Roman"/>
          <w:w w:val="96"/>
          <w:sz w:val="24"/>
          <w:szCs w:val="24"/>
        </w:rPr>
        <w:t xml:space="preserve"> i </w:t>
      </w:r>
      <w:r w:rsidRPr="001F3809">
        <w:rPr>
          <w:rFonts w:ascii="Times New Roman" w:hAnsi="Times New Roman"/>
          <w:w w:val="96"/>
          <w:sz w:val="24"/>
          <w:szCs w:val="24"/>
        </w:rPr>
        <w:t>pravno</w:t>
      </w:r>
      <w:r w:rsidR="000C0183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dejstvo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Zabluda – pojam, vrste i pravne posljedice postojanja zablude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Prevara – pojam, vrste i pravne posljedice postojanja prevare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Prinuda – pojam i pravne posljedice postojanja prinude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Prijetnja – pojam i pravne posljedice prijetnje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 xml:space="preserve">Pojam i definicija ugovora o kupoprodaji </w:t>
      </w:r>
    </w:p>
    <w:p w:rsidR="001F3809" w:rsidRPr="00893863" w:rsidRDefault="001F3809" w:rsidP="001F38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w w:val="96"/>
          <w:sz w:val="24"/>
          <w:szCs w:val="24"/>
          <w:lang w:val="pl-PL"/>
        </w:rPr>
      </w:pPr>
      <w:r w:rsidRPr="00893863">
        <w:rPr>
          <w:rFonts w:ascii="Times New Roman" w:hAnsi="Times New Roman"/>
          <w:w w:val="96"/>
          <w:sz w:val="24"/>
          <w:szCs w:val="24"/>
          <w:lang w:val="pl-PL"/>
        </w:rPr>
        <w:t>Bitni</w:t>
      </w:r>
      <w:r w:rsidR="00893863" w:rsidRPr="00893863">
        <w:rPr>
          <w:rFonts w:ascii="Times New Roman" w:hAnsi="Times New Roman"/>
          <w:w w:val="96"/>
          <w:sz w:val="24"/>
          <w:szCs w:val="24"/>
          <w:lang w:val="pl-PL"/>
        </w:rPr>
        <w:t xml:space="preserve"> </w:t>
      </w:r>
      <w:r w:rsidRPr="00893863">
        <w:rPr>
          <w:rFonts w:ascii="Times New Roman" w:hAnsi="Times New Roman"/>
          <w:w w:val="96"/>
          <w:sz w:val="24"/>
          <w:szCs w:val="24"/>
          <w:lang w:val="pl-PL"/>
        </w:rPr>
        <w:t>elementi</w:t>
      </w:r>
      <w:r w:rsidR="00893863" w:rsidRPr="00893863">
        <w:rPr>
          <w:rFonts w:ascii="Times New Roman" w:hAnsi="Times New Roman"/>
          <w:w w:val="96"/>
          <w:sz w:val="24"/>
          <w:szCs w:val="24"/>
          <w:lang w:val="pl-PL"/>
        </w:rPr>
        <w:t xml:space="preserve"> </w:t>
      </w:r>
      <w:r w:rsidRPr="00893863">
        <w:rPr>
          <w:rFonts w:ascii="Times New Roman" w:hAnsi="Times New Roman"/>
          <w:w w:val="96"/>
          <w:sz w:val="24"/>
          <w:szCs w:val="24"/>
          <w:lang w:val="pl-PL"/>
        </w:rPr>
        <w:t>ugovora o kupoprodaji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Osobenosti</w:t>
      </w:r>
      <w:r w:rsidR="00893863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 o kupoprodaji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Obaveze prodavca kod ugovora o kupoprodaji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Obaveze prodavca za materijalne nedostatke stvari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Prava kupca u slučaju materijalnih nedostataka stvari</w:t>
      </w:r>
    </w:p>
    <w:p w:rsidR="001F3809" w:rsidRPr="001F3809" w:rsidRDefault="001F3809" w:rsidP="001F38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Odgovornost za pravne nedostatke kod ugovora o kupoprodaji</w:t>
      </w:r>
    </w:p>
    <w:p w:rsidR="003C30E0" w:rsidRDefault="001F3809" w:rsidP="003C30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Obaveze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kupca</w:t>
      </w:r>
    </w:p>
    <w:p w:rsidR="001F3809" w:rsidRPr="00C258D1" w:rsidRDefault="001F3809" w:rsidP="003C30E0">
      <w:pPr>
        <w:numPr>
          <w:ilvl w:val="0"/>
          <w:numId w:val="1"/>
        </w:numPr>
        <w:spacing w:after="0" w:line="240" w:lineRule="auto"/>
        <w:ind w:left="851" w:right="-283" w:hanging="567"/>
        <w:jc w:val="both"/>
        <w:rPr>
          <w:rFonts w:ascii="Times New Roman" w:hAnsi="Times New Roman"/>
          <w:w w:val="96"/>
          <w:sz w:val="24"/>
          <w:szCs w:val="24"/>
          <w:lang w:val="pl-PL"/>
        </w:rPr>
      </w:pPr>
      <w:r w:rsidRPr="003C30E0">
        <w:rPr>
          <w:rFonts w:ascii="Times New Roman" w:hAnsi="Times New Roman"/>
          <w:w w:val="96"/>
          <w:sz w:val="24"/>
          <w:szCs w:val="24"/>
          <w:lang w:val="pl-PL"/>
        </w:rPr>
        <w:t xml:space="preserve">Odgovornost stranaka u slučaju neispunjenja ili neurednog </w:t>
      </w:r>
      <w:r w:rsidR="003C30E0">
        <w:rPr>
          <w:rFonts w:ascii="Times New Roman" w:hAnsi="Times New Roman"/>
          <w:w w:val="96"/>
          <w:sz w:val="24"/>
          <w:szCs w:val="24"/>
          <w:lang w:val="pl-PL"/>
        </w:rPr>
        <w:t>ispunjenja ugovora o prodaji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Modaliteti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 o kupoprodaji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Kupovina na probu, prodaja po uzorku ili modelu i po specifikaciji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Prodaja sa zadržanjem prava raspolaganja tj.prava svojine (</w:t>
      </w:r>
      <w:r w:rsidRPr="001F3809">
        <w:rPr>
          <w:rFonts w:ascii="Times New Roman" w:hAnsi="Times New Roman"/>
          <w:i/>
          <w:w w:val="96"/>
          <w:sz w:val="24"/>
          <w:szCs w:val="24"/>
          <w:lang w:val="pl-PL"/>
        </w:rPr>
        <w:t>pactum reservati dominii</w:t>
      </w:r>
      <w:r w:rsidRPr="001F3809">
        <w:rPr>
          <w:rFonts w:ascii="Times New Roman" w:hAnsi="Times New Roman"/>
          <w:w w:val="96"/>
          <w:sz w:val="24"/>
          <w:szCs w:val="24"/>
          <w:lang w:val="pl-PL"/>
        </w:rPr>
        <w:t>)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Pojam</w:t>
      </w:r>
      <w:r w:rsidR="00C258D1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 o razmjeni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Prodajni</w:t>
      </w:r>
      <w:r w:rsidR="00C258D1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nalog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 xml:space="preserve">Pojam i bitni elementi ugovora o zajmu 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Sadržina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 o zajmu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Namjenski</w:t>
      </w:r>
      <w:r w:rsidR="00C258D1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zajam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Pojam i bitni elementi ugovora o poklonu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Sadržina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 o poklonu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Opoziv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poklona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Posebne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vrste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 o poklonu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 xml:space="preserve">Pojam i bitni elementi ugovora o zakupu 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>Obaveze ugovornih strana nastale zaključenjem ugovora o zakupu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Prestanak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 o zakupu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Ugovor</w:t>
      </w:r>
      <w:r w:rsidRPr="001F3809">
        <w:rPr>
          <w:rFonts w:ascii="Times New Roman" w:hAnsi="Times New Roman"/>
          <w:w w:val="96"/>
          <w:sz w:val="24"/>
          <w:szCs w:val="24"/>
          <w:lang w:val="sr-Latn-CS"/>
        </w:rPr>
        <w:t>o zakupu poslovnog prostora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  <w:lang w:val="sr-Latn-CS"/>
        </w:rPr>
        <w:t>Ugovor o zakupu stana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 xml:space="preserve">Pojam i bitni elementi ugovora o posluzi 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Sadržina</w:t>
      </w:r>
      <w:r w:rsidR="00C258D1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 o posluzi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 xml:space="preserve">Pojam i bitni elementi ugovora o djelu 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Sadržina</w:t>
      </w:r>
      <w:r w:rsidR="00B76007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 o djelu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Prestanak</w:t>
      </w:r>
      <w:r w:rsidR="00B76007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 o djelu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 xml:space="preserve">Pojam i bitni elementi ugovora o nalogu 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Sadržina</w:t>
      </w:r>
      <w:r w:rsidR="00C258D1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 o nalogu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Prestanak</w:t>
      </w:r>
      <w:r w:rsidR="00C258D1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 o nalogu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  <w:lang w:val="pl-PL"/>
        </w:rPr>
      </w:pPr>
      <w:r w:rsidRPr="001F3809">
        <w:rPr>
          <w:rFonts w:ascii="Times New Roman" w:hAnsi="Times New Roman"/>
          <w:w w:val="96"/>
          <w:sz w:val="24"/>
          <w:szCs w:val="24"/>
          <w:lang w:val="pl-PL"/>
        </w:rPr>
        <w:t xml:space="preserve">Pojam i bitni elementi ugovora o ostavi 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Sadržina</w:t>
      </w:r>
      <w:r w:rsidR="00C258D1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ugovora o ostavi</w:t>
      </w:r>
    </w:p>
    <w:p w:rsidR="001F3809" w:rsidRPr="001F3809" w:rsidRDefault="001F3809" w:rsidP="003C30E0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w w:val="96"/>
          <w:sz w:val="24"/>
          <w:szCs w:val="24"/>
        </w:rPr>
      </w:pPr>
      <w:r w:rsidRPr="001F3809">
        <w:rPr>
          <w:rFonts w:ascii="Times New Roman" w:hAnsi="Times New Roman"/>
          <w:w w:val="96"/>
          <w:sz w:val="24"/>
          <w:szCs w:val="24"/>
        </w:rPr>
        <w:t>Posebni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slučajevi</w:t>
      </w:r>
      <w:r w:rsidR="003C30E0">
        <w:rPr>
          <w:rFonts w:ascii="Times New Roman" w:hAnsi="Times New Roman"/>
          <w:w w:val="96"/>
          <w:sz w:val="24"/>
          <w:szCs w:val="24"/>
        </w:rPr>
        <w:t xml:space="preserve"> </w:t>
      </w:r>
      <w:r w:rsidRPr="001F3809">
        <w:rPr>
          <w:rFonts w:ascii="Times New Roman" w:hAnsi="Times New Roman"/>
          <w:w w:val="96"/>
          <w:sz w:val="24"/>
          <w:szCs w:val="24"/>
        </w:rPr>
        <w:t>ostave</w:t>
      </w:r>
    </w:p>
    <w:p w:rsidR="00803874" w:rsidRPr="001F3809" w:rsidRDefault="00803874" w:rsidP="003C30E0">
      <w:pPr>
        <w:pStyle w:val="ListParagraph"/>
      </w:pPr>
    </w:p>
    <w:sectPr w:rsidR="00803874" w:rsidRPr="001F3809" w:rsidSect="003C30E0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17E"/>
    <w:multiLevelType w:val="hybridMultilevel"/>
    <w:tmpl w:val="95B0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63C2"/>
    <w:multiLevelType w:val="hybridMultilevel"/>
    <w:tmpl w:val="BA84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10"/>
  <w:defaultTabStop w:val="720"/>
  <w:characterSpacingControl w:val="doNotCompress"/>
  <w:compat>
    <w:compatSetting w:name="compatibilityMode" w:uri="http://schemas.microsoft.com/office/word" w:val="12"/>
  </w:compat>
  <w:rsids>
    <w:rsidRoot w:val="007A6E45"/>
    <w:rsid w:val="000A51FF"/>
    <w:rsid w:val="000C0183"/>
    <w:rsid w:val="001F3809"/>
    <w:rsid w:val="003C30E0"/>
    <w:rsid w:val="00420554"/>
    <w:rsid w:val="007A6E45"/>
    <w:rsid w:val="00803874"/>
    <w:rsid w:val="00893863"/>
    <w:rsid w:val="009467ED"/>
    <w:rsid w:val="009D533E"/>
    <w:rsid w:val="00AB4BF0"/>
    <w:rsid w:val="00B76007"/>
    <w:rsid w:val="00C258D1"/>
    <w:rsid w:val="00CB20A1"/>
    <w:rsid w:val="00D45556"/>
    <w:rsid w:val="00DA149E"/>
    <w:rsid w:val="00F2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FA098-A763-432C-8046-C8C7E2F5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Miladinovic</dc:creator>
  <cp:keywords/>
  <dc:description/>
  <cp:lastModifiedBy>Snezana Miladinovic</cp:lastModifiedBy>
  <cp:revision>14</cp:revision>
  <dcterms:created xsi:type="dcterms:W3CDTF">2017-12-01T17:52:00Z</dcterms:created>
  <dcterms:modified xsi:type="dcterms:W3CDTF">2018-02-09T16:54:00Z</dcterms:modified>
</cp:coreProperties>
</file>